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600" w:lineRule="atLeast"/>
        <w:jc w:val="left"/>
        <w:rPr>
          <w:rFonts w:hint="eastAsia" w:ascii="黑体" w:hAnsi="黑体" w:eastAsia="黑体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napToGrid w:val="0"/>
          <w:color w:val="000000"/>
          <w:kern w:val="0"/>
          <w:sz w:val="32"/>
          <w:szCs w:val="32"/>
        </w:rPr>
        <w:t>附</w:t>
      </w:r>
      <w:r>
        <w:rPr>
          <w:rFonts w:eastAsia="黑体"/>
          <w:snapToGrid w:val="0"/>
          <w:color w:val="000000"/>
          <w:kern w:val="0"/>
          <w:sz w:val="32"/>
          <w:szCs w:val="32"/>
        </w:rPr>
        <w:t>件2</w:t>
      </w:r>
    </w:p>
    <w:p>
      <w:pPr>
        <w:widowControl/>
        <w:overflowPunct w:val="0"/>
        <w:adjustRightInd w:val="0"/>
        <w:snapToGrid w:val="0"/>
        <w:spacing w:line="600" w:lineRule="atLeast"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hint="eastAsia" w:eastAsia="方正小标宋简体"/>
          <w:bCs/>
          <w:color w:val="000000"/>
          <w:kern w:val="0"/>
          <w:sz w:val="36"/>
          <w:szCs w:val="36"/>
          <w:lang w:eastAsia="zh-CN"/>
        </w:rPr>
        <w:t>佛山市高明区技能大师</w:t>
      </w:r>
      <w:r>
        <w:rPr>
          <w:rFonts w:eastAsia="方正小标宋简体"/>
          <w:bCs/>
          <w:color w:val="000000"/>
          <w:kern w:val="0"/>
          <w:sz w:val="36"/>
          <w:szCs w:val="36"/>
        </w:rPr>
        <w:t>工作</w:t>
      </w:r>
      <w:r>
        <w:rPr>
          <w:rFonts w:hint="eastAsia" w:eastAsia="方正小标宋简体"/>
          <w:bCs/>
          <w:color w:val="000000"/>
          <w:kern w:val="0"/>
          <w:sz w:val="36"/>
          <w:szCs w:val="36"/>
          <w:lang w:eastAsia="zh-CN"/>
        </w:rPr>
        <w:t>室</w:t>
      </w:r>
      <w:r>
        <w:rPr>
          <w:rFonts w:eastAsia="方正小标宋简体"/>
          <w:bCs/>
          <w:color w:val="000000"/>
          <w:kern w:val="0"/>
          <w:sz w:val="36"/>
          <w:szCs w:val="36"/>
        </w:rPr>
        <w:t>年度评估申请表</w:t>
      </w:r>
    </w:p>
    <w:tbl>
      <w:tblPr>
        <w:tblStyle w:val="2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569"/>
        <w:gridCol w:w="582"/>
        <w:gridCol w:w="793"/>
        <w:gridCol w:w="784"/>
        <w:gridCol w:w="1575"/>
        <w:gridCol w:w="915"/>
        <w:gridCol w:w="345"/>
        <w:gridCol w:w="795"/>
        <w:gridCol w:w="1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9072" w:type="dxa"/>
            <w:gridSpan w:val="1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工作</w:t>
            </w:r>
            <w:r>
              <w:rPr>
                <w:rFonts w:hint="eastAsia" w:eastAsia="黑体"/>
                <w:color w:val="000000"/>
                <w:sz w:val="24"/>
                <w:lang w:eastAsia="zh-CN"/>
              </w:rPr>
              <w:t>室</w:t>
            </w:r>
            <w:r>
              <w:rPr>
                <w:rFonts w:eastAsia="黑体"/>
                <w:color w:val="000000"/>
                <w:sz w:val="2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382" w:type="dxa"/>
            <w:gridSpan w:val="3"/>
            <w:vAlign w:val="center"/>
          </w:tcPr>
          <w:p>
            <w:pPr>
              <w:overflowPunct w:val="0"/>
              <w:spacing w:line="44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</w:t>
            </w:r>
            <w:r>
              <w:rPr>
                <w:rFonts w:hint="eastAsia"/>
                <w:color w:val="000000"/>
                <w:sz w:val="24"/>
                <w:lang w:eastAsia="zh-CN"/>
              </w:rPr>
              <w:t>室</w:t>
            </w:r>
            <w:r>
              <w:rPr>
                <w:color w:val="000000"/>
                <w:sz w:val="24"/>
              </w:rPr>
              <w:t>所在单位名称</w:t>
            </w:r>
          </w:p>
        </w:tc>
        <w:tc>
          <w:tcPr>
            <w:tcW w:w="6690" w:type="dxa"/>
            <w:gridSpan w:val="7"/>
            <w:vAlign w:val="center"/>
          </w:tcPr>
          <w:p>
            <w:pPr>
              <w:overflowPunct w:val="0"/>
              <w:spacing w:line="440" w:lineRule="exac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00" w:type="dxa"/>
            <w:gridSpan w:val="2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</w:t>
            </w:r>
            <w:r>
              <w:rPr>
                <w:rFonts w:hint="eastAsia"/>
                <w:color w:val="000000"/>
                <w:sz w:val="24"/>
                <w:lang w:eastAsia="zh-CN"/>
              </w:rPr>
              <w:t>室</w:t>
            </w:r>
            <w:r>
              <w:rPr>
                <w:color w:val="000000"/>
                <w:sz w:val="24"/>
              </w:rPr>
              <w:t>联系人</w:t>
            </w:r>
          </w:p>
        </w:tc>
        <w:tc>
          <w:tcPr>
            <w:tcW w:w="1375" w:type="dxa"/>
            <w:gridSpan w:val="2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职务</w:t>
            </w:r>
          </w:p>
        </w:tc>
        <w:tc>
          <w:tcPr>
            <w:tcW w:w="1575" w:type="dxa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2278" w:type="dxa"/>
            <w:gridSpan w:val="2"/>
            <w:vAlign w:val="center"/>
          </w:tcPr>
          <w:p>
            <w:pPr>
              <w:overflowPunct w:val="0"/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072" w:type="dxa"/>
            <w:gridSpan w:val="10"/>
            <w:vAlign w:val="center"/>
          </w:tcPr>
          <w:p>
            <w:pPr>
              <w:overflowPunct w:val="0"/>
              <w:spacing w:line="440" w:lineRule="exact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工作</w:t>
            </w:r>
            <w:r>
              <w:rPr>
                <w:rFonts w:hint="eastAsia" w:eastAsia="黑体"/>
                <w:color w:val="000000"/>
                <w:sz w:val="24"/>
                <w:lang w:eastAsia="zh-CN"/>
              </w:rPr>
              <w:t>室</w:t>
            </w:r>
            <w:r>
              <w:rPr>
                <w:rFonts w:eastAsia="黑体"/>
                <w:color w:val="000000"/>
                <w:sz w:val="24"/>
              </w:rPr>
              <w:t>工作</w:t>
            </w:r>
            <w:r>
              <w:rPr>
                <w:rFonts w:hint="eastAsia" w:eastAsia="黑体"/>
                <w:color w:val="000000"/>
                <w:sz w:val="24"/>
              </w:rPr>
              <w:t>开展</w:t>
            </w:r>
            <w:r>
              <w:rPr>
                <w:rFonts w:eastAsia="黑体"/>
                <w:color w:val="000000"/>
                <w:sz w:val="24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考核项目</w:t>
            </w:r>
          </w:p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考核细则及分值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自评得分</w:t>
            </w:r>
          </w:p>
        </w:tc>
        <w:tc>
          <w:tcPr>
            <w:tcW w:w="148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考核得分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制度建设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（</w:t>
            </w:r>
            <w:r>
              <w:rPr>
                <w:rFonts w:ascii="宋体"/>
                <w:szCs w:val="21"/>
              </w:rPr>
              <w:t>20</w:t>
            </w:r>
            <w:r>
              <w:rPr>
                <w:rFonts w:hint="eastAsia" w:ascii="宋体"/>
                <w:szCs w:val="21"/>
              </w:rPr>
              <w:t>分）</w:t>
            </w:r>
          </w:p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建立组织体系，明确岗位及成员职责（</w:t>
            </w:r>
            <w:r>
              <w:rPr>
                <w:rFonts w:ascii="宋体" w:cs="宋体"/>
                <w:kern w:val="0"/>
                <w:szCs w:val="21"/>
              </w:rPr>
              <w:t>4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制定完善的年度计划（</w:t>
            </w:r>
            <w:r>
              <w:rPr>
                <w:rFonts w:ascii="宋体" w:cs="宋体"/>
                <w:kern w:val="0"/>
                <w:szCs w:val="21"/>
              </w:rPr>
              <w:t>5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制定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较为</w:t>
            </w:r>
            <w:r>
              <w:rPr>
                <w:rFonts w:hint="eastAsia" w:ascii="宋体" w:cs="宋体"/>
                <w:kern w:val="0"/>
                <w:szCs w:val="21"/>
              </w:rPr>
              <w:t>完善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配套</w:t>
            </w:r>
            <w:r>
              <w:rPr>
                <w:rFonts w:hint="eastAsia" w:ascii="宋体" w:cs="宋体"/>
                <w:kern w:val="0"/>
                <w:szCs w:val="21"/>
              </w:rPr>
              <w:t>的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工作管理制度，包括组织管理制度、经费管理制度等</w:t>
            </w:r>
            <w:r>
              <w:rPr>
                <w:rFonts w:hint="eastAsia" w:ascii="宋体" w:cs="宋体"/>
                <w:kern w:val="0"/>
                <w:szCs w:val="21"/>
              </w:rPr>
              <w:t>（</w:t>
            </w:r>
            <w:r>
              <w:rPr>
                <w:rFonts w:ascii="宋体" w:cs="宋体"/>
                <w:kern w:val="0"/>
                <w:szCs w:val="21"/>
              </w:rPr>
              <w:t>6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建立技能大师工作室目标责任制</w:t>
            </w:r>
            <w:r>
              <w:rPr>
                <w:rFonts w:hint="eastAsia" w:ascii="宋体" w:cs="宋体"/>
                <w:kern w:val="0"/>
                <w:szCs w:val="21"/>
              </w:rPr>
              <w:t>（</w:t>
            </w:r>
            <w:r>
              <w:rPr>
                <w:rFonts w:ascii="宋体" w:cs="宋体"/>
                <w:kern w:val="0"/>
                <w:szCs w:val="21"/>
              </w:rPr>
              <w:t>5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保障建设（</w:t>
            </w:r>
            <w:r>
              <w:rPr>
                <w:rFonts w:ascii="宋体"/>
                <w:szCs w:val="21"/>
              </w:rPr>
              <w:t>20</w:t>
            </w:r>
            <w:r>
              <w:rPr>
                <w:rFonts w:hint="eastAsia" w:ascii="宋体"/>
                <w:szCs w:val="21"/>
              </w:rPr>
              <w:t>分）</w:t>
            </w:r>
          </w:p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承办单位对工作室配套相应的经费扶持（</w:t>
            </w:r>
            <w:r>
              <w:rPr>
                <w:rFonts w:ascii="宋体" w:cs="宋体"/>
                <w:kern w:val="0"/>
                <w:szCs w:val="21"/>
              </w:rPr>
              <w:t>4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领办人及成员建有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宋体" w:cs="宋体"/>
                <w:kern w:val="0"/>
                <w:szCs w:val="21"/>
              </w:rPr>
              <w:t>平方以上办公场所（</w:t>
            </w:r>
            <w:r>
              <w:rPr>
                <w:rFonts w:ascii="宋体" w:cs="宋体"/>
                <w:kern w:val="0"/>
                <w:szCs w:val="21"/>
              </w:rPr>
              <w:t>6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建立固定（兼有）的学习交流场所（</w:t>
            </w:r>
            <w:r>
              <w:rPr>
                <w:rFonts w:ascii="宋体" w:cs="宋体"/>
                <w:kern w:val="0"/>
                <w:szCs w:val="21"/>
              </w:rPr>
              <w:t>5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配备与工作目标相一致的设施设备（</w:t>
            </w:r>
            <w:r>
              <w:rPr>
                <w:rFonts w:ascii="宋体" w:cs="宋体"/>
                <w:kern w:val="0"/>
                <w:szCs w:val="21"/>
              </w:rPr>
              <w:t>5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exact"/>
          <w:jc w:val="center"/>
        </w:trPr>
        <w:tc>
          <w:tcPr>
            <w:tcW w:w="1231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仿宋_GB2312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</w:rPr>
              <w:t>技术攻关</w:t>
            </w:r>
            <w:r>
              <w:rPr>
                <w:rFonts w:hint="eastAsia" w:ascii="宋体"/>
                <w:szCs w:val="21"/>
                <w:lang w:eastAsia="zh-CN"/>
              </w:rPr>
              <w:t>和研发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（</w:t>
            </w:r>
            <w:r>
              <w:rPr>
                <w:rFonts w:ascii="宋体"/>
                <w:szCs w:val="21"/>
              </w:rPr>
              <w:t>20</w:t>
            </w:r>
            <w:r>
              <w:rPr>
                <w:rFonts w:hint="eastAsia" w:ascii="宋体"/>
                <w:szCs w:val="21"/>
              </w:rPr>
              <w:t>分）</w:t>
            </w:r>
          </w:p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解决本单位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（行业）</w:t>
            </w:r>
            <w:r>
              <w:rPr>
                <w:rFonts w:hint="eastAsia" w:ascii="宋体" w:cs="宋体"/>
                <w:kern w:val="0"/>
                <w:szCs w:val="21"/>
              </w:rPr>
              <w:t>实际生产或技术难题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cs="宋体"/>
                <w:kern w:val="0"/>
                <w:szCs w:val="21"/>
              </w:rPr>
              <w:t>承担本单位（行业）生产设备改造及技术革新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cs="宋体"/>
                <w:kern w:val="0"/>
                <w:szCs w:val="21"/>
              </w:rPr>
              <w:t>相关技术成果得到推广与采用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cs="宋体"/>
                <w:kern w:val="0"/>
                <w:szCs w:val="21"/>
              </w:rPr>
              <w:t>发明相关技术专利，或创新相关工艺技术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cs="宋体"/>
                <w:kern w:val="0"/>
                <w:szCs w:val="21"/>
              </w:rPr>
              <w:t>承担省市区相关技术研发项目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等完成其中一项得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10分，完成两项以上得20分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带徒传艺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（</w:t>
            </w:r>
            <w:r>
              <w:rPr>
                <w:rFonts w:hint="eastAsia" w:ascii="宋体"/>
                <w:szCs w:val="21"/>
                <w:lang w:val="en-US" w:eastAsia="zh-CN"/>
              </w:rPr>
              <w:t>20</w:t>
            </w:r>
            <w:r>
              <w:rPr>
                <w:rFonts w:hint="eastAsia" w:ascii="宋体"/>
                <w:szCs w:val="21"/>
              </w:rPr>
              <w:t>分）</w:t>
            </w:r>
          </w:p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制定年度带徒计划及阶段工作进度表（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签订以师带徒协议（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带徒过程及日常技艺培训指导有详细记录（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带徒成果突出，台账清晰（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技术交流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（</w:t>
            </w:r>
            <w:r>
              <w:rPr>
                <w:rFonts w:hint="eastAsia" w:ascii="宋体"/>
                <w:szCs w:val="21"/>
                <w:lang w:val="en-US" w:eastAsia="zh-CN"/>
              </w:rPr>
              <w:t>20</w:t>
            </w:r>
            <w:r>
              <w:rPr>
                <w:rFonts w:hint="eastAsia" w:ascii="宋体"/>
                <w:szCs w:val="21"/>
              </w:rPr>
              <w:t>分）</w:t>
            </w:r>
          </w:p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积极</w:t>
            </w:r>
            <w:r>
              <w:rPr>
                <w:rFonts w:hint="eastAsia" w:ascii="宋体" w:cs="宋体"/>
                <w:kern w:val="0"/>
                <w:szCs w:val="21"/>
              </w:rPr>
              <w:t>组织企业内部技术培训及交流（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积极</w:t>
            </w:r>
            <w:r>
              <w:rPr>
                <w:rFonts w:hint="eastAsia" w:ascii="宋体" w:cs="宋体"/>
                <w:kern w:val="0"/>
                <w:szCs w:val="21"/>
              </w:rPr>
              <w:t>参与行业间技术交流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、研讨或人才交流活动</w:t>
            </w:r>
            <w:r>
              <w:rPr>
                <w:rFonts w:hint="eastAsia" w:ascii="宋体" w:cs="宋体"/>
                <w:kern w:val="0"/>
                <w:szCs w:val="21"/>
              </w:rPr>
              <w:t>（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Merge w:val="continue"/>
            <w:vAlign w:val="center"/>
          </w:tcPr>
          <w:p/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校企合作</w:t>
            </w:r>
            <w:r>
              <w:rPr>
                <w:rFonts w:hint="eastAsia" w:ascii="宋体" w:cs="宋体"/>
                <w:kern w:val="0"/>
                <w:szCs w:val="21"/>
                <w:lang w:eastAsia="zh-CN"/>
              </w:rPr>
              <w:t>情况</w:t>
            </w:r>
            <w:r>
              <w:rPr>
                <w:rFonts w:hint="eastAsia" w:ascii="宋体" w:cs="宋体"/>
                <w:kern w:val="0"/>
                <w:szCs w:val="21"/>
              </w:rPr>
              <w:t>（</w:t>
            </w:r>
            <w:r>
              <w:rPr>
                <w:rFonts w:hint="eastAsia" w:ascii="宋体" w:cs="宋体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cs="宋体"/>
                <w:kern w:val="0"/>
                <w:szCs w:val="21"/>
              </w:rPr>
              <w:t>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合计</w:t>
            </w:r>
          </w:p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100</w:t>
            </w:r>
            <w:r>
              <w:rPr>
                <w:rFonts w:hint="eastAsia" w:ascii="宋体" w:cs="宋体"/>
                <w:kern w:val="0"/>
                <w:szCs w:val="21"/>
              </w:rPr>
              <w:t>分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23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加分项目</w:t>
            </w:r>
          </w:p>
        </w:tc>
        <w:tc>
          <w:tcPr>
            <w:tcW w:w="5218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</w:tbl>
    <w:p/>
    <w:tbl>
      <w:tblPr>
        <w:tblStyle w:val="2"/>
        <w:tblW w:w="9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  <w:jc w:val="center"/>
        </w:trPr>
        <w:tc>
          <w:tcPr>
            <w:tcW w:w="9026" w:type="dxa"/>
          </w:tcPr>
          <w:p>
            <w:pPr>
              <w:overflowPunct w:val="0"/>
              <w:spacing w:line="420" w:lineRule="exact"/>
              <w:ind w:left="1999" w:hanging="1999" w:hangingChars="833"/>
              <w:rPr>
                <w:rFonts w:hint="eastAsia" w:eastAsia="黑体"/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ind w:left="1999" w:hanging="1999" w:hangingChars="833"/>
              <w:rPr>
                <w:rFonts w:hint="eastAsia" w:eastAsia="黑体"/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  <w:lang w:eastAsia="zh-CN"/>
              </w:rPr>
              <w:t>工作室领办</w:t>
            </w:r>
            <w:r>
              <w:rPr>
                <w:rFonts w:hint="eastAsia" w:eastAsia="黑体"/>
                <w:color w:val="000000"/>
                <w:sz w:val="24"/>
              </w:rPr>
              <w:t>人签名：</w:t>
            </w:r>
          </w:p>
          <w:p>
            <w:pPr>
              <w:overflowPunct w:val="0"/>
              <w:spacing w:line="420" w:lineRule="exact"/>
              <w:ind w:left="1999" w:hanging="1999" w:hangingChars="833"/>
              <w:rPr>
                <w:rFonts w:hint="eastAsia" w:eastAsia="黑体"/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right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both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0" w:hRule="atLeast"/>
          <w:jc w:val="center"/>
        </w:trPr>
        <w:tc>
          <w:tcPr>
            <w:tcW w:w="9026" w:type="dxa"/>
          </w:tcPr>
          <w:p>
            <w:pPr>
              <w:overflowPunct w:val="0"/>
              <w:spacing w:line="420" w:lineRule="exact"/>
              <w:rPr>
                <w:rFonts w:eastAsia="黑体"/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rPr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所在单位意见：</w:t>
            </w:r>
          </w:p>
          <w:p>
            <w:pPr>
              <w:overflowPunct w:val="0"/>
              <w:spacing w:line="420" w:lineRule="exact"/>
              <w:rPr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 xml:space="preserve">                                                     </w:t>
            </w:r>
            <w:r>
              <w:rPr>
                <w:color w:val="000000"/>
                <w:sz w:val="24"/>
              </w:rPr>
              <w:t xml:space="preserve"> </w:t>
            </w:r>
          </w:p>
          <w:p>
            <w:pPr>
              <w:overflowPunct w:val="0"/>
              <w:spacing w:line="420" w:lineRule="exact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center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center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color w:val="000000"/>
                <w:sz w:val="24"/>
              </w:rPr>
              <w:t>（盖章）</w:t>
            </w:r>
          </w:p>
          <w:p>
            <w:pPr>
              <w:overflowPunct w:val="0"/>
              <w:spacing w:line="420" w:lineRule="exact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年    月    日</w:t>
            </w:r>
          </w:p>
          <w:p>
            <w:pPr>
              <w:overflowPunct w:val="0"/>
              <w:spacing w:line="420" w:lineRule="exact"/>
              <w:jc w:val="righ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5" w:hRule="atLeast"/>
          <w:jc w:val="center"/>
        </w:trPr>
        <w:tc>
          <w:tcPr>
            <w:tcW w:w="9026" w:type="dxa"/>
          </w:tcPr>
          <w:p>
            <w:pPr>
              <w:overflowPunct w:val="0"/>
              <w:spacing w:line="420" w:lineRule="exact"/>
              <w:rPr>
                <w:rFonts w:eastAsia="黑体"/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rPr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  <w:lang w:eastAsia="zh-CN"/>
              </w:rPr>
              <w:t>区人力资源社会保障局评估</w:t>
            </w:r>
            <w:r>
              <w:rPr>
                <w:rFonts w:eastAsia="黑体"/>
                <w:color w:val="000000"/>
                <w:sz w:val="24"/>
              </w:rPr>
              <w:t>意见：</w:t>
            </w:r>
          </w:p>
          <w:p>
            <w:pPr>
              <w:overflowPunct w:val="0"/>
              <w:spacing w:line="420" w:lineRule="exact"/>
              <w:rPr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 xml:space="preserve">                                                     </w:t>
            </w:r>
            <w:r>
              <w:rPr>
                <w:color w:val="000000"/>
                <w:sz w:val="24"/>
              </w:rPr>
              <w:t xml:space="preserve"> </w:t>
            </w:r>
          </w:p>
          <w:p>
            <w:pPr>
              <w:overflowPunct w:val="0"/>
              <w:spacing w:line="420" w:lineRule="exact"/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center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center"/>
              <w:rPr>
                <w:color w:val="000000"/>
                <w:sz w:val="24"/>
              </w:rPr>
            </w:pPr>
          </w:p>
          <w:p>
            <w:pPr>
              <w:overflowPunct w:val="0"/>
              <w:spacing w:line="42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color w:val="000000"/>
                <w:sz w:val="24"/>
              </w:rPr>
              <w:t>（盖章）</w:t>
            </w:r>
          </w:p>
          <w:p>
            <w:pPr>
              <w:overflowPunct w:val="0"/>
              <w:spacing w:line="420" w:lineRule="exact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年    月    日</w:t>
            </w:r>
          </w:p>
        </w:tc>
      </w:tr>
    </w:tbl>
    <w:p>
      <w:pPr>
        <w:spacing w:line="300" w:lineRule="exact"/>
        <w:rPr>
          <w:rFonts w:ascii="宋体"/>
          <w:szCs w:val="21"/>
        </w:rPr>
      </w:pPr>
      <w:r>
        <w:rPr>
          <w:rFonts w:hint="eastAsia" w:ascii="宋体"/>
          <w:szCs w:val="21"/>
        </w:rPr>
        <w:t>注：</w:t>
      </w:r>
      <w:r>
        <w:rPr>
          <w:rFonts w:ascii="宋体"/>
          <w:szCs w:val="21"/>
        </w:rPr>
        <w:t>1</w:t>
      </w:r>
      <w:r>
        <w:rPr>
          <w:rFonts w:hint="eastAsia" w:ascii="宋体"/>
          <w:szCs w:val="21"/>
          <w:lang w:val="en-US" w:eastAsia="zh-CN"/>
        </w:rPr>
        <w:t>.80分以上为优秀，</w:t>
      </w:r>
      <w:r>
        <w:rPr>
          <w:rFonts w:hint="eastAsia" w:ascii="宋体"/>
          <w:szCs w:val="21"/>
        </w:rPr>
        <w:t>60分</w:t>
      </w:r>
      <w:r>
        <w:rPr>
          <w:rFonts w:hint="eastAsia" w:ascii="宋体"/>
          <w:szCs w:val="21"/>
          <w:lang w:val="en-US" w:eastAsia="zh-CN"/>
        </w:rPr>
        <w:t>-79分</w:t>
      </w:r>
      <w:r>
        <w:rPr>
          <w:rFonts w:hint="eastAsia" w:ascii="宋体"/>
          <w:szCs w:val="21"/>
        </w:rPr>
        <w:t>为合格，60 分以下为不合格；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525" w:leftChars="200" w:hanging="105" w:hangingChars="50"/>
        <w:textAlignment w:val="auto"/>
        <w:rPr>
          <w:rFonts w:hint="eastAsia" w:ascii="宋体"/>
          <w:szCs w:val="21"/>
          <w:lang w:eastAsia="zh-CN"/>
        </w:rPr>
      </w:pPr>
      <w:r>
        <w:rPr>
          <w:rFonts w:ascii="宋体"/>
          <w:szCs w:val="21"/>
        </w:rPr>
        <w:t>2.</w:t>
      </w:r>
      <w:r>
        <w:rPr>
          <w:rFonts w:hint="eastAsia" w:ascii="宋体"/>
          <w:szCs w:val="21"/>
        </w:rPr>
        <w:t>加分项目：在</w:t>
      </w:r>
      <w:r>
        <w:rPr>
          <w:rFonts w:hint="eastAsia" w:ascii="宋体"/>
          <w:szCs w:val="21"/>
          <w:lang w:eastAsia="zh-CN"/>
        </w:rPr>
        <w:t>市</w:t>
      </w:r>
      <w:r>
        <w:rPr>
          <w:rFonts w:hint="eastAsia" w:ascii="宋体"/>
          <w:szCs w:val="21"/>
        </w:rPr>
        <w:t>级以上会议上作介绍经验加</w:t>
      </w:r>
      <w:r>
        <w:rPr>
          <w:rFonts w:ascii="宋体"/>
          <w:szCs w:val="21"/>
        </w:rPr>
        <w:t>3</w:t>
      </w:r>
      <w:r>
        <w:rPr>
          <w:rFonts w:hint="eastAsia" w:ascii="宋体"/>
          <w:szCs w:val="21"/>
        </w:rPr>
        <w:t>分；获</w:t>
      </w:r>
      <w:r>
        <w:rPr>
          <w:rFonts w:hint="eastAsia" w:ascii="宋体"/>
          <w:szCs w:val="21"/>
          <w:lang w:eastAsia="zh-CN"/>
        </w:rPr>
        <w:t>区</w:t>
      </w:r>
      <w:r>
        <w:rPr>
          <w:rFonts w:hint="eastAsia" w:ascii="宋体"/>
          <w:szCs w:val="21"/>
        </w:rPr>
        <w:t>级表彰奖励加</w:t>
      </w:r>
      <w:r>
        <w:rPr>
          <w:rFonts w:ascii="宋体"/>
          <w:szCs w:val="21"/>
        </w:rPr>
        <w:t>2</w:t>
      </w:r>
      <w:r>
        <w:rPr>
          <w:rFonts w:hint="eastAsia" w:ascii="宋体"/>
          <w:szCs w:val="21"/>
        </w:rPr>
        <w:t>分，获</w:t>
      </w:r>
      <w:r>
        <w:rPr>
          <w:rFonts w:hint="eastAsia" w:ascii="宋体"/>
          <w:szCs w:val="21"/>
          <w:lang w:eastAsia="zh-CN"/>
        </w:rPr>
        <w:t>市</w:t>
      </w:r>
      <w:r>
        <w:rPr>
          <w:rFonts w:hint="eastAsia" w:ascii="宋体"/>
          <w:szCs w:val="21"/>
        </w:rPr>
        <w:t>级以上表彰奖励加</w:t>
      </w:r>
      <w:r>
        <w:rPr>
          <w:rFonts w:ascii="宋体"/>
          <w:szCs w:val="21"/>
        </w:rPr>
        <w:t>3</w:t>
      </w:r>
      <w:r>
        <w:rPr>
          <w:rFonts w:hint="eastAsia" w:ascii="宋体"/>
          <w:szCs w:val="21"/>
        </w:rPr>
        <w:t>分</w:t>
      </w:r>
      <w:r>
        <w:rPr>
          <w:rFonts w:hint="eastAsia" w:ascii="宋体"/>
          <w:szCs w:val="21"/>
          <w:lang w:eastAsia="zh-CN"/>
        </w:rPr>
        <w:t>。总</w:t>
      </w:r>
      <w:r>
        <w:rPr>
          <w:rFonts w:hint="eastAsia" w:ascii="宋体"/>
          <w:szCs w:val="21"/>
        </w:rPr>
        <w:t>加分分值不</w:t>
      </w:r>
      <w:r>
        <w:rPr>
          <w:rFonts w:hint="eastAsia" w:ascii="宋体"/>
          <w:szCs w:val="21"/>
          <w:lang w:eastAsia="zh-CN"/>
        </w:rPr>
        <w:t>超</w:t>
      </w:r>
      <w:r>
        <w:rPr>
          <w:rFonts w:hint="eastAsia" w:ascii="宋体"/>
          <w:szCs w:val="21"/>
        </w:rPr>
        <w:t>过</w:t>
      </w:r>
      <w:r>
        <w:rPr>
          <w:rFonts w:hint="eastAsia" w:ascii="宋体"/>
          <w:szCs w:val="21"/>
          <w:lang w:val="en-US" w:eastAsia="zh-CN"/>
        </w:rPr>
        <w:t>10</w:t>
      </w:r>
      <w:r>
        <w:rPr>
          <w:rFonts w:hint="eastAsia" w:ascii="宋体"/>
          <w:szCs w:val="21"/>
        </w:rPr>
        <w:t>分</w:t>
      </w:r>
      <w:r>
        <w:rPr>
          <w:rFonts w:hint="eastAsia" w:ascii="宋体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525" w:leftChars="200" w:hanging="105" w:hangingChars="50"/>
        <w:textAlignment w:val="auto"/>
        <w:rPr>
          <w:rFonts w:hint="eastAsia" w:ascii="宋体" w:eastAsia="仿宋_GB2312"/>
          <w:szCs w:val="21"/>
          <w:lang w:val="en-US" w:eastAsia="zh-CN"/>
        </w:rPr>
      </w:pPr>
      <w:r>
        <w:rPr>
          <w:rFonts w:hint="eastAsia" w:ascii="宋体"/>
          <w:szCs w:val="21"/>
          <w:lang w:val="en-US" w:eastAsia="zh-CN"/>
        </w:rPr>
        <w:t>3.</w:t>
      </w:r>
      <w:r>
        <w:rPr>
          <w:rFonts w:hint="eastAsia" w:ascii="宋体"/>
          <w:szCs w:val="21"/>
        </w:rPr>
        <w:t>该表填报内容作为</w:t>
      </w:r>
      <w:r>
        <w:rPr>
          <w:rFonts w:hint="eastAsia" w:ascii="宋体"/>
          <w:szCs w:val="21"/>
          <w:lang w:eastAsia="zh-CN"/>
        </w:rPr>
        <w:t>技能大师工作室</w:t>
      </w:r>
      <w:r>
        <w:rPr>
          <w:rFonts w:hint="eastAsia" w:ascii="宋体"/>
          <w:szCs w:val="21"/>
        </w:rPr>
        <w:t>年度评估</w:t>
      </w:r>
      <w:r>
        <w:rPr>
          <w:rFonts w:hint="eastAsia" w:ascii="宋体"/>
          <w:szCs w:val="21"/>
          <w:lang w:eastAsia="zh-CN"/>
        </w:rPr>
        <w:t>和建设期满验收</w:t>
      </w:r>
      <w:r>
        <w:rPr>
          <w:rFonts w:hint="eastAsia" w:ascii="宋体"/>
          <w:szCs w:val="21"/>
        </w:rPr>
        <w:t>的主要依据，请如实填写详细情况</w:t>
      </w:r>
      <w:r>
        <w:rPr>
          <w:rFonts w:hint="eastAsia" w:ascii="宋体"/>
          <w:szCs w:val="21"/>
          <w:lang w:eastAsia="zh-CN"/>
        </w:rPr>
        <w:t>并提交相关佐证材料。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C9A"/>
    <w:rsid w:val="00635EC0"/>
    <w:rsid w:val="00F22C9A"/>
    <w:rsid w:val="038D26E5"/>
    <w:rsid w:val="07F902C8"/>
    <w:rsid w:val="09983E38"/>
    <w:rsid w:val="0B670566"/>
    <w:rsid w:val="12F0485F"/>
    <w:rsid w:val="13397C45"/>
    <w:rsid w:val="1B2A1EE1"/>
    <w:rsid w:val="1B7F0E4D"/>
    <w:rsid w:val="204202E2"/>
    <w:rsid w:val="23E703B4"/>
    <w:rsid w:val="25671A72"/>
    <w:rsid w:val="30BE0D88"/>
    <w:rsid w:val="35417AE5"/>
    <w:rsid w:val="39961E72"/>
    <w:rsid w:val="39DF0A9D"/>
    <w:rsid w:val="39E47E10"/>
    <w:rsid w:val="3D240A5F"/>
    <w:rsid w:val="4A706261"/>
    <w:rsid w:val="5D22453A"/>
    <w:rsid w:val="68EC3BCE"/>
    <w:rsid w:val="6E58726A"/>
    <w:rsid w:val="6ECA3E70"/>
    <w:rsid w:val="6F6E68A3"/>
    <w:rsid w:val="7B72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57</Words>
  <Characters>330</Characters>
  <Lines>2</Lines>
  <Paragraphs>1</Paragraphs>
  <TotalTime>0</TotalTime>
  <ScaleCrop>false</ScaleCrop>
  <LinksUpToDate>false</LinksUpToDate>
  <CharactersWithSpaces>386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2019-10-17T06:48:00Z</dcterms:created>
  <dc:creator>颜志强</dc:creator>
  <cp:lastModifiedBy>good由尔生</cp:lastModifiedBy>
  <dcterms:modified xsi:type="dcterms:W3CDTF">2021-10-08T02:01:27Z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93B7D4C0199F474B8E5D7B92DB83A5C1</vt:lpwstr>
  </property>
</Properties>
</file>