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spacing w:before="0" w:after="0" w:line="240" w:lineRule="auto"/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sz w:val="44"/>
          <w:szCs w:val="44"/>
          <w:lang w:eastAsia="zh-CN"/>
        </w:rPr>
        <w:t>鱼塘承包合同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甲方（即发包方）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佛山市高明区顶峰农业投资发展有限公司(以下简称甲方)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地址：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佛山市高明区杨和镇文化广场侧A栋第1号铺-1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法定代表人： 严俊荣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0" w:firstLineChars="0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 xml:space="preserve">乙方（即承包方）：                      (以下简称乙方)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>地址：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28"/>
          <w:szCs w:val="28"/>
          <w:u w:val="none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根据《中华人民共和国民法典》及有关规定，在平等互利、自愿的原则下，为明确甲、乙双方的权利义务关系，经双方协商同意，特订立本合同，具体条款如下：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13" w:line="520" w:lineRule="exact"/>
        <w:ind w:left="664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一、承包标的物地点、面积及四至范围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乙方承包甲方所属位于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高明区杨和镇官田村白沙氹（土名）鱼塘，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面积共约70亩的土地用于开发经营鱼塘及养殖，具体四至范围附图。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二、承包期限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承包期限共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2年5个月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，自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2024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12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2027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11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日止（本合同计时一律以公历为准）。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 w:val="0"/>
          <w:kern w:val="2"/>
          <w:sz w:val="28"/>
          <w:szCs w:val="28"/>
          <w:lang w:val="en-US" w:eastAsia="zh-CN" w:bidi="ar-SA"/>
        </w:rPr>
        <w:t>三、承包款计算及付款方式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1、承包款的计算：鱼塘土地面积为70亩，鱼塘承包期限内承包款为每年每亩</w:t>
      </w:r>
      <w:r>
        <w:rPr>
          <w:rFonts w:ascii="宋体" w:hAnsi="宋体" w:eastAsia="宋体" w:cs="宋体"/>
          <w:spacing w:val="14"/>
          <w:sz w:val="28"/>
          <w:szCs w:val="28"/>
        </w:rPr>
        <w:t>¥</w:t>
      </w:r>
      <w:r>
        <w:rPr>
          <w:rFonts w:hint="eastAsia" w:ascii="宋体" w:hAnsi="宋体" w:eastAsia="宋体" w:cs="宋体"/>
          <w:spacing w:val="14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元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(大写：人民币    元整)，以面积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70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亩计算承包款，合计承包期内承包款</w:t>
      </w:r>
      <w:r>
        <w:rPr>
          <w:rFonts w:ascii="宋体" w:hAnsi="宋体" w:eastAsia="宋体" w:cs="宋体"/>
          <w:spacing w:val="14"/>
          <w:sz w:val="28"/>
          <w:szCs w:val="28"/>
        </w:rPr>
        <w:t>¥</w:t>
      </w:r>
      <w:r>
        <w:rPr>
          <w:rFonts w:hint="eastAsia" w:ascii="宋体" w:hAnsi="宋体" w:eastAsia="宋体" w:cs="宋体"/>
          <w:spacing w:val="14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元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(大写：</w:t>
      </w:r>
      <w:r>
        <w:rPr>
          <w:rFonts w:hint="eastAsia" w:ascii="仿宋" w:hAnsi="仿宋" w:eastAsia="仿宋" w:cs="仿宋"/>
          <w:b w:val="0"/>
          <w:bCs/>
          <w:color w:val="auto"/>
          <w:sz w:val="28"/>
          <w:szCs w:val="28"/>
          <w:lang w:val="en-US" w:eastAsia="zh-CN"/>
        </w:rPr>
        <w:t>人民币  元整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)。注：所收承包款甲方只提供普通发票。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2、付款方式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559" w:leftChars="266" w:firstLine="0" w:firstLineChars="0"/>
        <w:jc w:val="both"/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按年度支付承包款，采用先支付后使用方式。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2024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日前，乙方向甲方支付第一个年度的承包款，以后乙方在每年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前缴付当年承包款。(乙方在承包期间均将承包款存入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甲方指定账户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：户名：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佛山市高明区顶峰农业投资发展有限公司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，开户行：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中国银行股份有限公司佛山高明支行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 号 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，账户账号如需变更，须由甲方出示书面证明给乙方)。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21" w:line="460" w:lineRule="exact"/>
        <w:ind w:right="20" w:firstLine="55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3、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合同签订之日，乙方向甲方</w:t>
      </w:r>
      <w:r>
        <w:rPr>
          <w:rFonts w:hint="eastAsia" w:cs="仿宋"/>
          <w:spacing w:val="14"/>
          <w:sz w:val="28"/>
          <w:szCs w:val="28"/>
          <w:lang w:val="en-US" w:eastAsia="zh-CN"/>
        </w:rPr>
        <w:t>支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付</w:t>
      </w:r>
      <w:r>
        <w:rPr>
          <w:rFonts w:hint="eastAsia" w:cs="仿宋"/>
          <w:spacing w:val="14"/>
          <w:sz w:val="28"/>
          <w:szCs w:val="28"/>
          <w:lang w:val="en-US" w:eastAsia="zh-CN"/>
        </w:rPr>
        <w:t>一年租金</w:t>
      </w:r>
      <w:r>
        <w:rPr>
          <w:rFonts w:hint="eastAsia" w:ascii="仿宋" w:hAnsi="仿宋" w:eastAsia="仿宋" w:cs="仿宋"/>
          <w:spacing w:val="14"/>
          <w:sz w:val="28"/>
          <w:szCs w:val="28"/>
        </w:rPr>
        <w:t>作为合同保证金，合同期满乙方没有违反本合同条</w:t>
      </w:r>
      <w:r>
        <w:rPr>
          <w:rFonts w:hint="eastAsia" w:ascii="仿宋" w:hAnsi="仿宋" w:eastAsia="仿宋" w:cs="仿宋"/>
          <w:spacing w:val="13"/>
          <w:sz w:val="28"/>
          <w:szCs w:val="28"/>
        </w:rPr>
        <w:t>款，甲方将合同保证金(不计息)退还乙方(乙方凭收据原件到甲方办理退款手续)。(注：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>甲方指定账户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：户名：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佛山市高明区顶峰农业投资发展有限公司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，开户行：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中国银行股份有限公司佛山高明支行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 号 ：</w:t>
      </w:r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cs="仿宋"/>
          <w:b w:val="0"/>
          <w:bCs/>
          <w:sz w:val="28"/>
          <w:szCs w:val="28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 xml:space="preserve"> ，账户账号如需变更，须由甲方出示书面证明给乙方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)</w:t>
      </w:r>
      <w:r>
        <w:rPr>
          <w:rFonts w:hint="eastAsia" w:ascii="仿宋" w:hAnsi="仿宋" w:eastAsia="仿宋" w:cs="仿宋"/>
          <w:spacing w:val="1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pacing w:val="10"/>
          <w:sz w:val="28"/>
          <w:szCs w:val="28"/>
        </w:rPr>
        <w:t>如果乙方出现违约行为，则乙方不得要求退</w:t>
      </w:r>
      <w:r>
        <w:rPr>
          <w:rFonts w:hint="eastAsia" w:ascii="仿宋" w:hAnsi="仿宋" w:eastAsia="仿宋" w:cs="仿宋"/>
          <w:spacing w:val="-1"/>
          <w:sz w:val="28"/>
          <w:szCs w:val="28"/>
        </w:rPr>
        <w:t>回保证金。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50" w:line="460" w:lineRule="exact"/>
        <w:ind w:left="55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5"/>
          <w:sz w:val="28"/>
          <w:szCs w:val="28"/>
        </w:rPr>
        <w:t>四、承包土地的用途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9" w:line="460" w:lineRule="exact"/>
        <w:ind w:right="140" w:firstLine="550"/>
        <w:jc w:val="both"/>
        <w:rPr>
          <w:rFonts w:hint="eastAsia" w:ascii="仿宋" w:hAnsi="仿宋" w:eastAsia="仿宋" w:cs="仿宋"/>
          <w:color w:val="FF0000"/>
          <w:spacing w:val="7"/>
          <w:sz w:val="28"/>
          <w:szCs w:val="28"/>
        </w:rPr>
      </w:pPr>
      <w:r>
        <w:rPr>
          <w:rFonts w:hint="eastAsia" w:ascii="仿宋" w:hAnsi="仿宋" w:eastAsia="仿宋" w:cs="仿宋"/>
          <w:spacing w:val="9"/>
          <w:sz w:val="28"/>
          <w:szCs w:val="28"/>
        </w:rPr>
        <w:t>乙方承包的</w:t>
      </w:r>
      <w:r>
        <w:rPr>
          <w:rFonts w:hint="eastAsia" w:cs="仿宋"/>
          <w:spacing w:val="9"/>
          <w:sz w:val="28"/>
          <w:szCs w:val="28"/>
          <w:lang w:val="en-US" w:eastAsia="zh-CN"/>
        </w:rPr>
        <w:t>土地依法用于</w:t>
      </w:r>
      <w:r>
        <w:rPr>
          <w:rFonts w:hint="eastAsia" w:cs="仿宋"/>
          <w:spacing w:val="9"/>
          <w:sz w:val="28"/>
          <w:szCs w:val="28"/>
          <w:u w:val="single"/>
          <w:lang w:val="en-US" w:eastAsia="zh-CN"/>
        </w:rPr>
        <w:t>水产养殖</w:t>
      </w:r>
      <w:r>
        <w:rPr>
          <w:rFonts w:hint="eastAsia" w:cs="仿宋"/>
          <w:spacing w:val="9"/>
          <w:sz w:val="28"/>
          <w:szCs w:val="28"/>
          <w:lang w:val="en-US" w:eastAsia="zh-CN"/>
        </w:rPr>
        <w:t>，严禁新建、扩</w:t>
      </w:r>
      <w:r>
        <w:rPr>
          <w:rFonts w:hint="eastAsia" w:cs="仿宋"/>
          <w:spacing w:val="9"/>
          <w:sz w:val="28"/>
          <w:szCs w:val="28"/>
          <w:lang w:val="en-US" w:eastAsia="zh-CN"/>
        </w:rPr>
        <w:tab/>
      </w:r>
      <w:r>
        <w:rPr>
          <w:rFonts w:hint="eastAsia" w:cs="仿宋"/>
          <w:spacing w:val="9"/>
          <w:sz w:val="28"/>
          <w:szCs w:val="28"/>
          <w:lang w:val="en-US" w:eastAsia="zh-CN"/>
        </w:rPr>
        <w:t>建、改建禽畜养殖场和其他非农设施，严禁种植桉树，建设农业设施必须完善相关用地手续方可进行建设。且用途必须符合法律法规规定和合同约定。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99" w:line="460" w:lineRule="exact"/>
        <w:ind w:right="140" w:firstLine="550"/>
        <w:jc w:val="both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、双方的权利与义务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default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</w:rPr>
        <w:t>1、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甲方须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协助乙方取得合法经营的相关手续及乙方因经营需要的用水、用电问题。</w:t>
      </w:r>
      <w:r>
        <w:rPr>
          <w:rFonts w:hint="eastAsia" w:ascii="仿宋" w:hAnsi="仿宋" w:eastAsia="仿宋" w:cs="仿宋"/>
          <w:bCs/>
          <w:sz w:val="28"/>
          <w:szCs w:val="28"/>
        </w:rPr>
        <w:t>在承包范围内因经营鱼塘所需的一切税费、投资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水电费等</w:t>
      </w:r>
      <w:r>
        <w:rPr>
          <w:rFonts w:hint="eastAsia" w:ascii="仿宋" w:hAnsi="仿宋" w:eastAsia="仿宋" w:cs="仿宋"/>
          <w:bCs/>
          <w:sz w:val="28"/>
          <w:szCs w:val="28"/>
        </w:rPr>
        <w:t>均由乙方负责。承包期内，乙方自行解决道路运输及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生活</w:t>
      </w:r>
      <w:r>
        <w:rPr>
          <w:rFonts w:hint="eastAsia" w:ascii="仿宋" w:hAnsi="仿宋" w:eastAsia="仿宋" w:cs="仿宋"/>
          <w:bCs/>
          <w:sz w:val="28"/>
          <w:szCs w:val="28"/>
        </w:rPr>
        <w:t>用水、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生活</w:t>
      </w:r>
      <w:r>
        <w:rPr>
          <w:rFonts w:hint="eastAsia" w:ascii="仿宋" w:hAnsi="仿宋" w:eastAsia="仿宋" w:cs="仿宋"/>
          <w:bCs/>
          <w:sz w:val="28"/>
          <w:szCs w:val="28"/>
        </w:rPr>
        <w:t>用电等问题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，如因乙方原因导致甲方被连带追缴水电费的，甲方在代为支付后，有权向乙方追偿，同时乙方还需赔偿甲方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10万元违约金</w:t>
      </w:r>
      <w:r>
        <w:rPr>
          <w:rFonts w:hint="eastAsia" w:ascii="仿宋" w:hAnsi="仿宋" w:eastAsia="仿宋" w:cs="仿宋"/>
          <w:bCs/>
          <w:sz w:val="28"/>
          <w:szCs w:val="28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130" w:line="460" w:lineRule="exact"/>
        <w:ind w:right="59" w:firstLine="550"/>
        <w:jc w:val="both"/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Cs/>
          <w:kern w:val="2"/>
          <w:sz w:val="28"/>
          <w:szCs w:val="28"/>
          <w:lang w:val="en-US" w:eastAsia="zh-CN" w:bidi="ar-SA"/>
        </w:rPr>
        <w:t>2、承包期间，乙方有权使用进出承包范围的甲方所属道路及水利设施，甲、乙双方均有义务保持道路、水源畅通，不得故意阻止及放置障碍物。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、承包期内，乙方如需转让、转包鱼塘使用权及所属地上物的，必须经得甲方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书面</w:t>
      </w:r>
      <w:r>
        <w:rPr>
          <w:rFonts w:hint="eastAsia" w:ascii="仿宋" w:hAnsi="仿宋" w:eastAsia="仿宋" w:cs="仿宋"/>
          <w:bCs/>
          <w:sz w:val="28"/>
          <w:szCs w:val="28"/>
        </w:rPr>
        <w:t>同意，否则，其转让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转包行为</w:t>
      </w:r>
      <w:r>
        <w:rPr>
          <w:rFonts w:hint="eastAsia" w:ascii="仿宋" w:hAnsi="仿宋" w:eastAsia="仿宋" w:cs="仿宋"/>
          <w:bCs/>
          <w:sz w:val="28"/>
          <w:szCs w:val="28"/>
        </w:rPr>
        <w:t>无效。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4、乙方不得在承包范围内经营有污染性的项目，不得开采并出卖泥土等地下资源，不得过分破坏鱼塘的原貌，若确需对鱼塘进行整改的，必须经得甲方书面同意。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28"/>
          <w:szCs w:val="28"/>
        </w:rPr>
        <w:t>、承包期间，乙方在经营鱼塘过程中要注意保护环境和防止塘基崩溃，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严禁采挖砂土资源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改变土地地貌，不得以任何理由倾倒和存放一切垃圾、淤泥、废料、废水等污染物。如有违反造成甲方经济损失的，甲方有权单方终止合同并没收已收款项（含履约保证金和承包款），对造成的经济损失将依法追究赔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6、承包期间，因自然灾害造成乙方损失的由乙方自负，甲方不作任何补偿，若国家有关部门对灾害受损有补偿款的，补偿款归乙方所有。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7、承包期间，乙方应落实外来有害生物(如红火蚁、薇甘菊等)防控措施，防控工作不到位致外来有害生物传播、蔓延的，乙方必须承担相应责任。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承包期间，在符合国家政策、法律法规及地方规划的情况下，乙方可根据需要在承包范围内搭建简易生产、生活用房及设施。承包期满，乙方在承包范围内所建的一切不动产(水电设施、房屋等)无偿归甲方所有，乙方不能随意毁坏及提前迁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highlight w:val="yellow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9、</w:t>
      </w: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/>
        </w:rPr>
        <w:t>在承包期内，如承包范围被国家部门征收或征用，则甲方有权终止本合同，甲方应根据有关依据向乙方发出书面通知收回鱼塘，乙方必须在收到通知后30日内返还鱼塘，通知期内承包款照常缴交，乙方应在通知期届满前无条件向甲方交还承包的鱼塘，如逾期交还的，甲方有权双倍计收占用费，没收履约保证金，已收的承包款优先抵扣占用费，且所有青苗补偿款全部归甲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10、未经得甲方同意，乙方不得以任何理由将承包范围内的鱼塘土地、原有的承包地上附着物及所有不动产作为抵押。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11、乙方所建的建筑物、道路绿化、供水、供电、排水排污、消防、机械设备安装等，必须按现行国家、地方政府及有关部门的规定办理有关报批和验收手续，必要时甲方予以协助乙方办理，并提供所需要的资料证明，但一切费用由乙方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、本合同期满，承包土地范围内的一切不动产（包括不限于厂房、办公生活住宅楼房、供水、供电管线设施、市政道路、排水排污设施、园林绿化、设备基础等一切建设工程项目）全部归甲方所有，乙方不得损坏。动产部分(包括乙方出资购买的机械厂设备、生产工具用具、车辆、办公及生活用具等)归乙方所有，乙方可自行处理，并在承包期满起三十天内将动产部分全部搬走，逾期搬走的，视为乙方放弃处理，归甲方所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628" w:leftChars="299"/>
        <w:jc w:val="both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违约责任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1、本合同是甲乙双方自愿签订，必须共同遵守执行，任何一方不履行合同义务或者履行合同义务不符合约定的，应当承担继续履行、采取补救措施或者赔偿损失等违约责任。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28"/>
          <w:szCs w:val="28"/>
        </w:rPr>
        <w:t>、乙方必须按时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足额</w:t>
      </w:r>
      <w:r>
        <w:rPr>
          <w:rFonts w:hint="eastAsia" w:ascii="仿宋" w:hAnsi="仿宋" w:eastAsia="仿宋" w:cs="仿宋"/>
          <w:bCs/>
          <w:sz w:val="28"/>
          <w:szCs w:val="28"/>
        </w:rPr>
        <w:t>上缴承包款给甲方，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如未能按时缴纳承包款的，甲方有权按乙方实际拖欠总额每天1%向乙方计收违约金，若拖欠达30天，甲方有权解除合同，没收合同保证金，乙方承包范围内的全部动产及不动产归甲方所有（包括但不限于鱼苗、果树等）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所造成的经济损失由乙方自行负责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  <w:highlight w:val="none"/>
        </w:rPr>
        <w:t>、</w:t>
      </w: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highlight w:val="none"/>
          <w:lang w:val="en-US" w:eastAsia="zh-CN"/>
        </w:rPr>
        <w:t>承包期内，如因甲方原因导致乙方在经营生产用水需求无法满足而产生损失的，乙方有权解除合同，甲方仅需归还多收取的承包款及保证金。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firstLine="560" w:firstLineChars="200"/>
        <w:jc w:val="both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28"/>
          <w:szCs w:val="28"/>
        </w:rPr>
        <w:t>、遇上不可抗力因素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bCs/>
          <w:sz w:val="28"/>
          <w:szCs w:val="28"/>
        </w:rPr>
        <w:t>如：地震、战争等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bCs/>
          <w:sz w:val="28"/>
          <w:szCs w:val="28"/>
        </w:rPr>
        <w:t>导致本合同无法履行的，双方不负违约及赔偿责任。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ind w:left="628" w:leftChars="299"/>
        <w:jc w:val="both"/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、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其他规定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1、双方一致确认，本合同约定的住所地地址是双方真实有效的送达地址，送达地址如有变更，应于三日内书面告知对方，否则，视为未变更，依照该地址的送达仍为合法有效的送达，本地址约定适用于司法送达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2、本合同有未尽事宜或今后发生合同纠纷，由甲、乙双方协商解决，协商不成的，任何一方均可向佛山市高明区人民法院提起诉讼。如本合同内容与国家政策、法律法规相抵触，则按国家政策、法律法规处理。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0" w:firstLineChars="200"/>
        <w:jc w:val="both"/>
        <w:textAlignment w:val="baseline"/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spacing w:val="0"/>
          <w:w w:val="100"/>
          <w:sz w:val="28"/>
          <w:szCs w:val="28"/>
          <w:lang w:val="en-US" w:eastAsia="zh-CN"/>
        </w:rPr>
        <w:t>3、本合同一式二份，甲方执一份，乙方执一份，同具法律效力。本合同自甲乙双方签字、盖章起生效。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firstLine="562" w:firstLineChars="200"/>
        <w:jc w:val="both"/>
        <w:textAlignment w:val="baseline"/>
        <w:rPr>
          <w:rFonts w:hint="eastAsia" w:ascii="仿宋" w:hAnsi="仿宋" w:eastAsia="仿宋" w:cs="仿宋"/>
          <w:b/>
          <w:bCs/>
          <w:i w:val="0"/>
          <w:spacing w:val="0"/>
          <w:w w:val="1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spacing w:val="0"/>
          <w:w w:val="100"/>
          <w:sz w:val="28"/>
          <w:szCs w:val="28"/>
          <w:lang w:val="en-US" w:eastAsia="zh-CN"/>
        </w:rPr>
        <w:t>（以下空白）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甲 方：</w:t>
      </w:r>
      <w:r>
        <w:rPr>
          <w:rFonts w:hint="eastAsia" w:ascii="仿宋" w:hAnsi="仿宋" w:eastAsia="仿宋" w:cs="仿宋"/>
          <w:b/>
          <w:color w:val="auto"/>
          <w:sz w:val="28"/>
          <w:szCs w:val="28"/>
          <w:highlight w:val="none"/>
        </w:rPr>
        <w:t xml:space="preserve"> 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法人签名：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乙方：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本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</w:rPr>
        <w:t>合同签订日期：      年  月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  <w:t>签订地点：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  <w:r>
        <w:drawing>
          <wp:inline distT="0" distB="0" distL="114300" distR="114300">
            <wp:extent cx="5271135" cy="7751445"/>
            <wp:effectExtent l="0" t="0" r="571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75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" w:hAnsi="仿宋" w:eastAsia="仿宋" w:cs="仿宋"/>
          <w:bCs/>
          <w:color w:val="auto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B2EFE5"/>
    <w:multiLevelType w:val="singleLevel"/>
    <w:tmpl w:val="FDB2EFE5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ZDNlMDg1OGRlZGJlZDExYzkxODc0Y2YwYjlmMzcifQ=="/>
  </w:docVars>
  <w:rsids>
    <w:rsidRoot w:val="00000000"/>
    <w:rsid w:val="07BF1400"/>
    <w:rsid w:val="0EA575F0"/>
    <w:rsid w:val="19F83DEA"/>
    <w:rsid w:val="1E7F1E7B"/>
    <w:rsid w:val="267E1CB2"/>
    <w:rsid w:val="27FB9222"/>
    <w:rsid w:val="28AB7FE2"/>
    <w:rsid w:val="3726CC79"/>
    <w:rsid w:val="37E26472"/>
    <w:rsid w:val="3E996112"/>
    <w:rsid w:val="41874594"/>
    <w:rsid w:val="441427BB"/>
    <w:rsid w:val="45A70F6F"/>
    <w:rsid w:val="4D642792"/>
    <w:rsid w:val="4DFE509C"/>
    <w:rsid w:val="4FE76364"/>
    <w:rsid w:val="53F37E65"/>
    <w:rsid w:val="59654D81"/>
    <w:rsid w:val="5BBC7C7F"/>
    <w:rsid w:val="5FB72C25"/>
    <w:rsid w:val="6377052D"/>
    <w:rsid w:val="660C27C9"/>
    <w:rsid w:val="6B7FCEF5"/>
    <w:rsid w:val="79F57662"/>
    <w:rsid w:val="7A9E94DD"/>
    <w:rsid w:val="7DC87709"/>
    <w:rsid w:val="7EFF401D"/>
    <w:rsid w:val="7FF33A05"/>
    <w:rsid w:val="BCE57161"/>
    <w:rsid w:val="BFFBFBBB"/>
    <w:rsid w:val="EFF57D4D"/>
    <w:rsid w:val="EFF79C1E"/>
    <w:rsid w:val="F5FDA6FB"/>
    <w:rsid w:val="F9774BCD"/>
    <w:rsid w:val="FBB7D4AE"/>
    <w:rsid w:val="FDFF6825"/>
    <w:rsid w:val="FEDF86A5"/>
    <w:rsid w:val="FF5B4292"/>
    <w:rsid w:val="FFBF5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27"/>
      <w:szCs w:val="27"/>
      <w:lang w:val="en-US" w:eastAsia="en-US" w:bidi="ar-SA"/>
    </w:rPr>
  </w:style>
  <w:style w:type="paragraph" w:styleId="4">
    <w:name w:val="Body Text Indent 2"/>
    <w:basedOn w:val="1"/>
    <w:qFormat/>
    <w:uiPriority w:val="0"/>
    <w:pPr>
      <w:spacing w:line="520" w:lineRule="exact"/>
      <w:ind w:firstLine="544" w:firstLineChars="200"/>
    </w:pPr>
    <w:rPr>
      <w:rFonts w:ascii="仿宋_GB2312" w:eastAsia="仿宋_GB2312"/>
      <w:b/>
      <w:sz w:val="30"/>
      <w:szCs w:val="30"/>
    </w:rPr>
  </w:style>
  <w:style w:type="paragraph" w:styleId="5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6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7</Pages>
  <Words>2044</Words>
  <Characters>2087</Characters>
  <Lines>0</Lines>
  <Paragraphs>0</Paragraphs>
  <TotalTime>89</TotalTime>
  <ScaleCrop>false</ScaleCrop>
  <LinksUpToDate>false</LinksUpToDate>
  <CharactersWithSpaces>2310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2023-03-29T02:14:00Z</dcterms:created>
  <dc:creator>更合司法所</dc:creator>
  <cp:lastModifiedBy>杨和镇公共资源交易所</cp:lastModifiedBy>
  <cp:lastPrinted>2024-04-25T14:17:00Z</cp:lastPrinted>
  <dcterms:modified xsi:type="dcterms:W3CDTF">2024-12-04T07:08:46Z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F00D814A8460485C9F68B4A4992722AA</vt:lpwstr>
  </property>
</Properties>
</file>