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63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3234"/>
        <w:gridCol w:w="2688"/>
        <w:gridCol w:w="2721"/>
        <w:gridCol w:w="2020"/>
        <w:gridCol w:w="2067"/>
      </w:tblGrid>
      <w:tr w14:paraId="390BC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363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8F1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eastAsia="zh-CN"/>
              </w:rPr>
              <w:t>佛山市高明区明城镇明五路635至671号的公有商铺招租项目（第二次）</w:t>
            </w:r>
            <w:r>
              <w:rPr>
                <w:rFonts w:hint="eastAsia"/>
                <w:b/>
                <w:bCs/>
                <w:sz w:val="28"/>
                <w:szCs w:val="28"/>
              </w:rPr>
              <w:t>明细表</w:t>
            </w:r>
          </w:p>
        </w:tc>
      </w:tr>
      <w:tr w14:paraId="44361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66FF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编号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6822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76A5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项目概况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2BDD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投标底价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FF17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竞租保证金(元)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66AE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成交服务费（元）</w:t>
            </w:r>
          </w:p>
        </w:tc>
      </w:tr>
      <w:tr w14:paraId="04064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F2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2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535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佛山市高明区明城镇明五路635号自编4号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F64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该商铺砖混结构，建筑面积20.36㎡。</w:t>
            </w:r>
          </w:p>
        </w:tc>
        <w:tc>
          <w:tcPr>
            <w:tcW w:w="272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714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814.00元/月作为底价。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09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5000.00</w:t>
            </w:r>
          </w:p>
        </w:tc>
        <w:tc>
          <w:tcPr>
            <w:tcW w:w="2067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/>
            <w:vAlign w:val="center"/>
          </w:tcPr>
          <w:p w14:paraId="2AC3E8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各竞得人按以下方式支付中标服务费：成交价3000元/月以上的按每宗300元收取；成交价2001元/月至3000元/月（含3000元/月）的按每宗250元收取；成交价2000元/月或以下的按每宗200元收取。</w:t>
            </w:r>
          </w:p>
        </w:tc>
      </w:tr>
      <w:tr w14:paraId="0263C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8F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7C2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佛山市高明区明城镇明五路639号自编1号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E02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该商铺砼结构，建筑面积24.70㎡。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ADF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988.00元/月作为底价。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01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5000.00</w:t>
            </w:r>
          </w:p>
        </w:tc>
        <w:tc>
          <w:tcPr>
            <w:tcW w:w="206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 w14:paraId="36E690C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055F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CB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C16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佛山市高明区明城镇明五路645号自编2号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211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该商铺砖混结构，建筑面积43.68㎡。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CAA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1747.00元/月作为底价。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11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5000.00</w:t>
            </w:r>
          </w:p>
        </w:tc>
        <w:tc>
          <w:tcPr>
            <w:tcW w:w="206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 w14:paraId="383E06C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0E94C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1B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89C10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佛山市高明区明五路657号自编1、2号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E4FC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该商铺砼结构，建筑面积116.44㎡。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E5020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4658.00元/月作为底价。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F551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5000.00</w:t>
            </w:r>
          </w:p>
        </w:tc>
        <w:tc>
          <w:tcPr>
            <w:tcW w:w="206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 w14:paraId="76E79C6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5D2B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53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8DC1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佛山市高明区明城镇明五路659号自编1号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2C7D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该商铺砼结构，建筑面积44.79㎡。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C47B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1792.00元/月作为底价。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FB88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5000.00</w:t>
            </w:r>
          </w:p>
        </w:tc>
        <w:tc>
          <w:tcPr>
            <w:tcW w:w="206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 w14:paraId="6763F38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0BC6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17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0BA46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佛山市高明区明城镇明五路659号自编3号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F51A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该商铺砼结构，建筑面积44.28㎡。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F6B4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1771.00元/月作为底价。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D11C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5000.00</w:t>
            </w:r>
          </w:p>
        </w:tc>
        <w:tc>
          <w:tcPr>
            <w:tcW w:w="206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 w14:paraId="73EC754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5F97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A8D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F6D4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佛山市高明区明城镇明五路663号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932A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该商铺砖混结构，建筑面积42.21㎡。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13A4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1688.00元/月作为底价。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32A6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5000.00</w:t>
            </w:r>
          </w:p>
        </w:tc>
        <w:tc>
          <w:tcPr>
            <w:tcW w:w="206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 w14:paraId="50F450F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2D1E7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18C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ADED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佛山市高明区明城镇明五路671号自编1号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46A5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该商铺砖木结构，建筑面积27.10㎡。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2B7A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813.00元/月作为底价。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AC3D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5000.00</w:t>
            </w:r>
          </w:p>
        </w:tc>
        <w:tc>
          <w:tcPr>
            <w:tcW w:w="206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 w14:paraId="20FF10E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0CF4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F0B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824E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佛山市高明区明城镇明五路671号自编2、3号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5AF0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该商铺砖混结构，建筑面积76.93㎡。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3F7C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2308.00元/月作为底价。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BFA0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5000.00</w:t>
            </w:r>
          </w:p>
        </w:tc>
        <w:tc>
          <w:tcPr>
            <w:tcW w:w="206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 w14:paraId="73004E6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DBA6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29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58C5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佛山市高明区明城镇明五路671号自编4号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B3BA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该商铺砖混结构，建筑面积39.00㎡。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6231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1170.00元/月作为底价。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31DC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5000.00</w:t>
            </w:r>
          </w:p>
        </w:tc>
        <w:tc>
          <w:tcPr>
            <w:tcW w:w="206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 w14:paraId="5CFFCCA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C86C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0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0C2A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6A8AD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佛山市高明区明城镇明五路671号自编7号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CC105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该商铺砖混结构，建筑面积20.49㎡。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30477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615.00元/月作为底价。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7EA3F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5000.00</w:t>
            </w:r>
          </w:p>
        </w:tc>
        <w:tc>
          <w:tcPr>
            <w:tcW w:w="206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29D6A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 w14:paraId="4B92B554">
      <w:bookmarkStart w:id="0" w:name="_GoBack"/>
      <w:bookmarkEnd w:id="0"/>
    </w:p>
    <w:sectPr>
      <w:pgSz w:w="16838" w:h="11906" w:orient="landscape"/>
      <w:pgMar w:top="1179" w:right="1440" w:bottom="117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BB6"/>
    <w:rsid w:val="00E82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2024-12-19T06:45:00Z</dcterms:created>
  <dc:creator>恒辉</dc:creator>
  <cp:lastModifiedBy>恒辉</cp:lastModifiedBy>
  <dcterms:modified xsi:type="dcterms:W3CDTF">2024-12-19T06:46:57Z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53CBC88DEE444203A7900D35574BB9DD_11</vt:lpwstr>
  </property>
</Properties>
</file>