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154"/>
        <w:gridCol w:w="870"/>
        <w:gridCol w:w="777"/>
        <w:gridCol w:w="713"/>
        <w:gridCol w:w="797"/>
        <w:gridCol w:w="808"/>
        <w:gridCol w:w="776"/>
        <w:gridCol w:w="734"/>
        <w:gridCol w:w="703"/>
        <w:gridCol w:w="671"/>
        <w:gridCol w:w="661"/>
        <w:gridCol w:w="735"/>
        <w:gridCol w:w="1218"/>
        <w:gridCol w:w="567"/>
        <w:gridCol w:w="837"/>
        <w:gridCol w:w="390"/>
        <w:gridCol w:w="965"/>
        <w:gridCol w:w="861"/>
        <w:gridCol w:w="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663" w:hRule="atLeast"/>
          <w:jc w:val="center"/>
        </w:trPr>
        <w:tc>
          <w:tcPr>
            <w:tcW w:w="1465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年第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期高明区公有资产物业状况明细表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421" w:hRule="atLeast"/>
          <w:jc w:val="center"/>
        </w:trPr>
        <w:tc>
          <w:tcPr>
            <w:tcW w:w="842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单位盖章 ：佛山市高明区沧江物业管理有限公司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标的序号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物业名称(地址)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物业现状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建筑面积(㎡)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用途(商铺/办公室/仓库/住房)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是否有产权证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竞租保证金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租金底价(起拍价)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竞拍单次增幅(元/月)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租期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年租递增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缴租方式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免租装修期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其他设定条件(租赁用途、物管费等)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合同到期日期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物业交付期限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是否有水电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佛山市高明区荷城街道沧江路泰山巷7号之9-10娱乐中心首层第9-10卡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2917元/月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签订合同后5个工作日内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佛山市高明区荷城街道沧江路泰山巷7号娱乐中心之6首层第6卡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1287元/月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签订合同后5个工作日内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佛山市高明区荷城街道沧江路泰山巷7号娱乐中心之5首层第5卡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1287元/月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签订合同后5个工作日内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佛山市高明区荷城街道沧江路泰山巷7号娱乐中心之4首层第4卡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1287元/月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签订合同后5个工作日内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佛山市高明区荷城街道沧江路泰山巷7号娱乐中心之3首层第3卡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1287元/月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签订合同后5个工作日内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佛山市高明区荷城街道沧江路143号首层之147-153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34130元/月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2025年9月30日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2025年10月1日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佛山市高明区荷城街道沧江路泰山巷17号首层第一卡商铺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中标后30天内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佛山市高明区荷城街道文华路209号东起第八、九卡商铺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首层77.9㎡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二层166.7㎡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2025年7月1日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佛山市高明区荷城街道文华路209号东起第六、七卡商铺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2025年6月23日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原合同到期后30天内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佛山市高明区荷城街道文华路209号东起第五卡商铺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8268元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2756元/月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2025年9月20日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原合同到期后30天内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佛山市高明区荷城街道沧江路泰山巷8号3座首层1.3卡，二层，三层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1476.3㎡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仓库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2025年7月31日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原合同到期后30天内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佛山市高明区荷城街道泰和路恒乐巷20.22.24号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51.69㎡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中标后30天内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佛山市高明区荷城街道文明路243—1号商铺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首层186.86㎡                                                                                      二层126.69㎡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中标后30天内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佛山市高明区杨和镇高明大道中165号之2号（商铺）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1404.29㎡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15727.13元/月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每年年租金递增3%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该物业目前没有水电，如需办理用水，用电，我司可协助办理。商铺不得住宿，不得使用明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佛山市高明区荷城街道沧江路249号荣华花园3座地面商铺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每三年月租金递增5%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租赁合同押金：月租金中标价3倍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按现状出租；需自行办理证照；对于经营涉及消防、环保等许可的行业，请在投标前，自行到相关部门了解能否获得相关许可，我司不承担相应责任，商铺不得住宿，不得使用明火。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佛山市高明区荷城街道泰和路79号之二铺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80.21㎡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7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佛山市高明区荷城街道荷香路500号二层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1548㎡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佛山市高明区荷城街道金旺街6号铺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佛山市高明区荷城街道健力街健力三巷1号401房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102.23㎡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佛山市高明区荷城街道健力街健力二巷5号2梯401房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佛山市高明区荷城街道莲花路5号第1卡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11.64㎡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佛山市高明区荷城街道沧江路莲花巷7号2梯101房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46.86㎡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佛山市高明区荷城街道玉成街2号1梯701房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141.55㎡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佛山市高明区荷城街道玉成街2号1梯601房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141.55㎡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2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佛山市高明区荷城街道玉成街2号1梯602房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110.78㎡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1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佛山市高明区明城镇明七路317号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633.48㎡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佛山市高明区荷城街道跃华路友益巷1号2座2梯602房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96.04㎡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佛山市高明区荷城街道跃华路友益巷1号2座2梯202房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96.04㎡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2025年2月28日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佛山市高明区荷城街道莲花路民众巷9号1梯101房正西面杂物房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中标后10个工作日内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佛山市高明区荷城街道莲花路民众巷9号1梯101房北面由东向西第2卡杂物房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2025年4月30日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佛山市高明区荷城街道莲花路民众巷9号1梯101房南面由东向西第3卡杂物房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2025年2月28日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佛山市高明区荷城街道莲花路民众巷5号1梯102房南面由东向西第2卡杂物房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2025年4月30日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佛山市高明区荷城街道莲花路民众巷5号1梯102房北面由东向西第2卡杂物房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2025年4月30日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佛山市高明区荷城街道莲花路民众巷5号1梯102房南面由东向西第1卡杂物房(靠西半卡)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2025年2月28日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佛山市高明区荷城街道莲花路民众巷5号1梯102房南面由东向西第3卡杂物房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2025年4月30日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佛山市高明区荷城街道莲花路红棉巷7号1梯东面杂物房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2025年2月28日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佛山市高明区荷城街道莲花路红棉巷7号2梯东面杂物房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2025年3月31日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佛山市高明区荷城街道莲花路民众巷25号302房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71.32㎡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2025年2月28日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佛山市高明区荷城街道莲花路民众巷13号2梯201房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2025年2月28日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佛山市高明区荷城街道蟠龙街16号铺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中标后10个工作日内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佛山市高明区荷城街道莲花路5号第4卡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11.64㎡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佛山市高明区荷城街道沧江路莲花巷7号2梯401房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48.88㎡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2025年3月31日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佛山市高明区荷城街道沿江路健力街4号杂物房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11.83㎡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杂物房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2025年6月30日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佛山市高明区荷城街道文昌路华美巷18号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19.97㎡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2025年5月31日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佛山市高明区荷城街道沧江路莲花巷7号1梯102房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63.58㎡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2025年6月30日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佛山市高明区荷城街道跃华路友益巷1号2座2梯502房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96.04㎡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2025年4月30日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佛山市高明区荷城街道冼村村道58号冼村商业街首层3、4卡商铺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341.3㎡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13652元/月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押金为月租金的2倍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需自行办理证照，涉及消防、环保等许可行业，请在投标前自行到相关部门了解能否获得相关许可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佛山市高明区荷城街道冼村村道58号冼村商业街首层9卡商铺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172.75㎡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押金为月租金的2倍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需自行办理证照，涉及消防、环保等许可行业，请在投标前自行到相关部门了解能否获得相关许可，我司不承担安全和消防责任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佛山市高明区荷城街道冼村村道58号冼村商业街首层13卡商铺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866元/月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押金为月租金的2倍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需自行办理证照，涉及消防、环保等许可行业，请在投标前自行到相关部门了解能否获得相关许可，我司不承担安全和消防责任。该商铺不可做饮食类店铺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佛山市高明区荷城街道冼村村道58号冼村商业街首层15卡商铺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21.65㎡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866元/月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押金为月租金的2倍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签订合同后10个工作日内交付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水电需自行开通且费用自理，需自行办理证照，涉及消防、环保等许可行业，请在投标前自行到相关部门了解能否获得相关许可，我司不承担安全和消防责任。该商铺不可做饮食类店铺。意向报名的人士请务必先联系我公司实地踏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佛山市高明区荷城街道长泰街4号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387.93㎡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办公楼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佛山市高明区荷城街道明华路9号2座1梯1002房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75.13㎡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佛山市高明区荷城街道明华路9号2座1梯1003房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75.13㎡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2025年5月31日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佛山市高明区荷城街道明华路9号2座1梯1103房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75.14㎡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2025年3月14日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佛山市高明区明城镇明七路190号1梯301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62.97㎡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佛山市高明区荷城街道安泰路47号综合商店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55.68㎡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商铺 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2025年5月31日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佛山市高明区荷城街道安庆路36号2梯住宅401房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96.17㎡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2025年5月31日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佛山市高明区明城镇明七路352号102、103铺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商铺 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4215元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1405元/月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2025年5月31日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佛山市高明区明城镇明七路352号104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商铺 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1143元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2025年5月31日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佛山市高明区杨和镇高明大道中73号-1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商铺 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7660元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2553元/月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租赁合同押金为中标月租金的3倍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2025年6月14日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原合同到期后10个工作日内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，应标前联系物业管理人员到现场实地查看物业是否符合需求，水电需自行开通费用自理，需自行办理证照，涉及消防、环保等许可行业，请在投标前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佛山市高明区高明大道东高明大道123号高明客运站商铺2（原超市位置）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商铺/办公室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租金每两年递增5%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中标月租金的3倍 仅限办公室，不可经营超市，商场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后10个工作日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按现状出租，水电需自行开通；需自行办理证照；对于经营涉及消防、环保等许可的行业，请在投标前，自行到相关部门了解能否获得相关许可，我司不承担相应责任。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佛山市高明区荷城街道高明大道东高明大道123号高明客运站北区二楼207室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租金每两年递增6%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中标月租金的3倍 仅限办公室，不可经营超市，商场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后10个工作日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按现状出租，水电需自行开通；需自行办理证照；对于经营涉及消防、环保等许可的行业，请在投标前，自行到相关部门了解能否获得相关许可，我司不承担相应责任。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原佛山市荷城街道秀丽路旧机动车考场办公楼和空地（整体出租）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3077㎡(其中空地面积约1649㎡，办公楼面积约1428㎡)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商铺/办公室/仓库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106794元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35598元/月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租金每年递增3%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中标月租金的3倍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后10个工作日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该物业无土地证、无房产证，按现状出租，水电需自行开通；需自行办理证照；对于经营涉及消防、环保等许可的行业，请在投标前，自行到相关部门了解能否获得相关许可，我司不承担相应责任。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佛山市高明区杨和镇红梅路21号商铺四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1276.2元/月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租金每年递增5%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中标月租金的3倍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后10个工作日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按现状出租；需自行办理证照；对于经营涉及消防、环保等许可的行业，请在投标前，自行到相关部门了解能否获得相关许可，我司不承担相应责任。意向报名的人士请务必先联系我公司实地踏勘及了解。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佛山市高明区杨和镇红梅路21号商铺五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1276.2元/月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租金每年递增5%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中标月租金的3倍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后10个工作日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按现状出租；需自行办理证照；对于经营涉及消防、环保等许可的行业，请在投标前，自行到相关部门了解能否获得相关许可，我司不承担相应责任。意向报名的人士请务必先联系我公司实地踏勘及了解。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佛山市高明区杨和镇红梅路21号商铺六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52.5㎡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商铺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5000元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1276.2元/月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50元/月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租金每年递增5%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租赁合同押金为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中标月租金的3倍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签订合同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后10个工作日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按现状出租；需自行办理证照；对于经营涉及消防、环保等许可的行业，请在投标前，自行到相关部门了解能否获得相关许可，我司不承担相应责任。意向报名的人士请务必先联系我公司实地踏勘及了解。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B95D2F"/>
    <w:rsid w:val="24C1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3"/>
    <w:qFormat/>
    <w:uiPriority w:val="0"/>
  </w:style>
  <w:style w:type="paragraph" w:customStyle="1" w:styleId="5">
    <w:name w:val="heading 3"/>
    <w:basedOn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 w:eastAsia="宋体"/>
      <w:b/>
      <w:color w:val="FF0000"/>
      <w:sz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2025-02-24T01:16:00Z</dcterms:created>
  <dc:creator>Administrator</dc:creator>
  <cp:lastModifiedBy>佛山市公共资源交易中心高明分中心</cp:lastModifiedBy>
  <dcterms:modified xsi:type="dcterms:W3CDTF">2025-11-07T07:35:38Z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C16E970E47C54B968CEAE7C62D10005B</vt:lpwstr>
  </property>
</Properties>
</file>